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</w:pPr>
      <w:r>
        <w:rPr>
          <w:rFonts w:ascii="Calibri" w:hAnsi="Calibri"/>
          <w:sz w:val="26"/>
          <w:b/>
        </w:rPr>
        <w:t xml:space="preserve">MODELO — CARTA DE NOTIFICAÇÃO DE RENDA EM ATRASO</w:t>
      </w:r>
    </w:p>
    <w:p>
      <w:pPr>
        <w:spacing w:after="120" w:line="276" w:lineRule="auto"/>
      </w:pPr>
      <w:r>
        <w:rPr>
          <w:rFonts w:ascii="Calibri" w:hAnsi="Calibri"/>
          <w:sz w:val="17"/>
        </w:rPr>
        <w:t xml:space="preserve">Aluseg · aluseg.com — preencha os campos entre parênteses retos e elimine estas duas linhas.</w:t>
      </w:r>
    </w:p>
    <w:p>
      <w:pPr>
        <w:spacing w:after="120" w:line="276" w:lineRule="auto"/>
      </w:pPr>
    </w:p>
    <w:p>
      <w:pPr>
        <w:spacing w:after="0" w:line="276" w:lineRule="auto"/>
      </w:pPr>
      <w:r>
        <w:rPr>
          <w:rFonts w:ascii="Calibri" w:hAnsi="Calibri"/>
          <w:sz w:val="21"/>
        </w:rPr>
        <w:t xml:space="preserve">[NOME DO SENHORIO]</w:t>
      </w:r>
    </w:p>
    <w:p>
      <w:pPr>
        <w:spacing w:after="0" w:line="276" w:lineRule="auto"/>
      </w:pPr>
      <w:r>
        <w:rPr>
          <w:rFonts w:ascii="Calibri" w:hAnsi="Calibri"/>
          <w:sz w:val="21"/>
        </w:rPr>
        <w:t xml:space="preserve">[NIF]</w:t>
      </w:r>
    </w:p>
    <w:p>
      <w:pPr>
        <w:spacing w:after="0" w:line="276" w:lineRule="auto"/>
      </w:pPr>
      <w:r>
        <w:rPr>
          <w:rFonts w:ascii="Calibri" w:hAnsi="Calibri"/>
          <w:sz w:val="21"/>
        </w:rPr>
        <w:t xml:space="preserve">[MORADA DO SENHORIO]</w:t>
      </w:r>
    </w:p>
    <w:p>
      <w:pPr>
        <w:spacing w:after="120" w:line="276" w:lineRule="auto"/>
      </w:pPr>
    </w:p>
    <w:p>
      <w:pPr>
        <w:spacing w:after="0" w:line="276" w:lineRule="auto"/>
      </w:pPr>
      <w:r>
        <w:rPr>
          <w:rFonts w:ascii="Calibri" w:hAnsi="Calibri"/>
          <w:sz w:val="21"/>
        </w:rPr>
        <w:t xml:space="preserve">Exmo.(a) Senhor(a)</w:t>
      </w:r>
    </w:p>
    <w:p>
      <w:pPr>
        <w:spacing w:after="0" w:line="276" w:lineRule="auto"/>
      </w:pPr>
      <w:r>
        <w:rPr>
          <w:rFonts w:ascii="Calibri" w:hAnsi="Calibri"/>
          <w:sz w:val="21"/>
        </w:rPr>
        <w:t xml:space="preserve">[NOME DO INQUILINO]</w:t>
      </w:r>
    </w:p>
    <w:p>
      <w:pPr>
        <w:spacing w:after="0" w:line="276" w:lineRule="auto"/>
      </w:pPr>
      <w:r>
        <w:rPr>
          <w:rFonts w:ascii="Calibri" w:hAnsi="Calibri"/>
          <w:sz w:val="21"/>
        </w:rPr>
        <w:t xml:space="preserve">[MORADA DO LOCADO]</w:t>
      </w:r>
    </w:p>
    <w:p>
      <w:pPr>
        <w:spacing w:after="120" w:line="276" w:lineRule="auto"/>
      </w:pP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[Localidade], [data]</w:t>
      </w:r>
    </w:p>
    <w:p>
      <w:pPr>
        <w:spacing w:after="120" w:line="276" w:lineRule="auto"/>
      </w:pPr>
      <w:r>
        <w:rPr>
          <w:rFonts w:ascii="Calibri" w:hAnsi="Calibri"/>
          <w:sz w:val="21"/>
          <w:b/>
        </w:rPr>
        <w:t xml:space="preserve">CARTA REGISTADA COM AVISO DE RECEÇÃO</w:t>
      </w:r>
    </w:p>
    <w:p>
      <w:pPr>
        <w:spacing w:after="120" w:line="276" w:lineRule="auto"/>
      </w:pPr>
      <w:r>
        <w:rPr>
          <w:rFonts w:ascii="Calibri" w:hAnsi="Calibri"/>
          <w:sz w:val="21"/>
          <w:b/>
        </w:rPr>
        <w:t xml:space="preserve">Assunto: Notificação formal — renda em atraso ([morada do locado])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Exmo.(a) Senhor(a),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Nos termos do contrato de arrendamento do imóvel sito em [MORADA DO LOCADO], celebrado em [DATA DO CONTRATO], venho por este meio notificar formalmente V. Exa. de que se encontram por pagar [N.º] meses de renda, no valor total de [VALOR] EUR.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A renda mais antiga em falta venceu-se em [DATA DE VENCIMENTO].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Solicito o pagamento integral do montante em dívida no prazo de 8 (oito) dias a contar da receção desta comunicação, por transferência bancária para o IBAN [IBAN] ou por outro meio previamente acordado.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Alerto que, nos termos do artigo 1083.º do Código Civil, a mora no pagamento da renda superior a três meses constitui fundamento de resolução do contrato de arrendamento, com as consequências legais daí decorrentes, incluindo o eventual recurso aos meios judiciais competentes para cobrança da dívida e desocupação do locado.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Fico ao dispor para encontrar uma solução amigável antes de qualquer outra diligência.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Com os melhores cumprimentos,</w:t>
      </w:r>
    </w:p>
    <w:p>
      <w:pPr>
        <w:spacing w:after="120" w:line="276" w:lineRule="auto"/>
      </w:pPr>
    </w:p>
    <w:p>
      <w:pPr>
        <w:spacing w:after="0" w:line="276" w:lineRule="auto"/>
      </w:pPr>
      <w:r>
        <w:rPr>
          <w:rFonts w:ascii="Calibri" w:hAnsi="Calibri"/>
          <w:sz w:val="21"/>
        </w:rPr>
        <w:t xml:space="preserve">_______________________________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[NOME DO SENHORIO]</w:t>
      </w:r>
    </w:p>
    <w:p>
      <w:r>
        <w:br w:type="page"/>
      </w:r>
    </w:p>
    <w:p>
      <w:pPr>
        <w:spacing w:after="120" w:line="276" w:lineRule="auto"/>
      </w:pPr>
      <w:r>
        <w:rPr>
          <w:rFonts w:ascii="Calibri" w:hAnsi="Calibri"/>
          <w:sz w:val="24"/>
          <w:b/>
        </w:rPr>
        <w:t xml:space="preserve">NOTAS DE PREENCHIMENTO E ENVIO</w:t>
      </w:r>
    </w:p>
    <w:p>
      <w:pPr>
        <w:spacing w:after="40" w:line="276" w:lineRule="auto"/>
      </w:pPr>
      <w:r>
        <w:rPr>
          <w:rFonts w:ascii="Calibri" w:hAnsi="Calibri"/>
          <w:sz w:val="21"/>
          <w:b/>
        </w:rPr>
        <w:t xml:space="preserve">Envie por carta registada com aviso de receção.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O artigo 9.º da Lei n.º 6/2006 (NRAU) exige comunicação escrita assinada, remetida por carta registada com aviso de receção para o local arrendado. Um e-mail ou mensagem serve de cortesia, não de prova.</w:t>
      </w:r>
    </w:p>
    <w:p>
      <w:pPr>
        <w:spacing w:after="40" w:line="276" w:lineRule="auto"/>
      </w:pPr>
      <w:r>
        <w:rPr>
          <w:rFonts w:ascii="Calibri" w:hAnsi="Calibri"/>
          <w:sz w:val="21"/>
          <w:b/>
        </w:rPr>
        <w:t xml:space="preserve">Guarde o comprovativo.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O talão de registo e o aviso de receção assinado são a prova de que a notificação chegou — e a partir de que data correm os prazos.</w:t>
      </w:r>
    </w:p>
    <w:p>
      <w:pPr>
        <w:spacing w:after="40" w:line="276" w:lineRule="auto"/>
      </w:pPr>
      <w:r>
        <w:rPr>
          <w:rFonts w:ascii="Calibri" w:hAnsi="Calibri"/>
          <w:sz w:val="21"/>
          <w:b/>
        </w:rPr>
        <w:t xml:space="preserve">O prazo de 8 dias.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É o prazo que damos ao arrendatário para regularizar antes de qualquer outra diligência. Pode ser mais longo, nunca deve ser omitido.</w:t>
      </w:r>
    </w:p>
    <w:p>
      <w:pPr>
        <w:spacing w:after="40" w:line="276" w:lineRule="auto"/>
      </w:pPr>
      <w:r>
        <w:rPr>
          <w:rFonts w:ascii="Calibri" w:hAnsi="Calibri"/>
          <w:sz w:val="21"/>
          <w:b/>
        </w:rPr>
        <w:t xml:space="preserve">Três meses de mora.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Nos termos do artigo 1083.º do Código Civil, a mora superior a três meses fundamenta a resolução do contrato. Esta carta é o passo formal que sustenta tudo o que vier depois.</w:t>
      </w:r>
    </w:p>
    <w:p>
      <w:pPr>
        <w:spacing w:after="40" w:line="276" w:lineRule="auto"/>
      </w:pPr>
      <w:r>
        <w:rPr>
          <w:rFonts w:ascii="Calibri" w:hAnsi="Calibri"/>
          <w:sz w:val="21"/>
          <w:b/>
        </w:rPr>
        <w:t xml:space="preserve">Carta devolvida?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Se a carta for devolvida por não ter sido levantada, o artigo 10.º do NRAU manda enviar nova carta registada com aviso de receção 30 a 60 dias depois; se voltar a ser devolvida, considera-se recebida no 10.º dia posterior ao envio.</w:t>
      </w:r>
    </w:p>
    <w:p>
      <w:pPr>
        <w:spacing w:after="40" w:line="276" w:lineRule="auto"/>
      </w:pPr>
      <w:r>
        <w:rPr>
          <w:rFonts w:ascii="Calibri" w:hAnsi="Calibri"/>
          <w:sz w:val="21"/>
          <w:b/>
        </w:rPr>
        <w:t xml:space="preserve">Depois desta carta.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 xml:space="preserve">Se o pagamento não chegar, os passos seguintes são a resolução do contrato e, se necessário, o Balcão Nacional do Arrendamento (BNA). Não retire as chaves nem mude a fechadura: é ilegal.</w:t>
      </w:r>
    </w:p>
    <w:p>
      <w:pPr>
        <w:spacing w:after="120" w:line="276" w:lineRule="auto"/>
      </w:pPr>
      <w:r>
        <w:rPr>
          <w:rFonts w:ascii="Calibri" w:hAnsi="Calibri"/>
          <w:sz w:val="17"/>
        </w:rPr>
        <w:t xml:space="preserve">Este documento é uma minuta informativa e não constitui aconselhamento jurídico. Na aplicação Aluseg, esta carta é gerada já preenchida com os dados do contrato e com os prazos calculados. aluseg.com</w:t>
      </w:r>
    </w:p>
    <w:sectPr>
      <w:pgSz w:w="11906" w:h="16838"/>
      <w:pgMar w:top="1418" w:right="1418" w:bottom="1418" w:left="1418"/>
    </w:sectPr>
  </w:body>
</w:document>
</file>